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2D6C2D" w:rsidP="002D6C2D">
      <w:pPr>
        <w:spacing w:after="0" w:line="480" w:lineRule="auto"/>
        <w:jc w:val="center"/>
      </w:pPr>
    </w:p>
    <w:p w:rsidR="002D6C2D" w:rsidP="002D6C2D">
      <w:pPr>
        <w:spacing w:after="0" w:line="480" w:lineRule="auto"/>
        <w:jc w:val="center"/>
      </w:pPr>
    </w:p>
    <w:p w:rsidR="002D6C2D" w:rsidP="002D6C2D">
      <w:pPr>
        <w:spacing w:after="0" w:line="480" w:lineRule="auto"/>
        <w:jc w:val="center"/>
      </w:pPr>
    </w:p>
    <w:p w:rsidR="002D6C2D" w:rsidP="002D6C2D">
      <w:pPr>
        <w:spacing w:after="0" w:line="480" w:lineRule="auto"/>
        <w:jc w:val="center"/>
      </w:pPr>
    </w:p>
    <w:p w:rsidR="002D6C2D" w:rsidP="002D6C2D">
      <w:pPr>
        <w:spacing w:after="0" w:line="480" w:lineRule="auto"/>
        <w:jc w:val="center"/>
      </w:pPr>
    </w:p>
    <w:p w:rsidR="002D6C2D" w:rsidP="002D6C2D">
      <w:pPr>
        <w:spacing w:after="0" w:line="480" w:lineRule="auto"/>
        <w:jc w:val="center"/>
      </w:pPr>
    </w:p>
    <w:p w:rsidR="002D6C2D" w:rsidP="002D6C2D">
      <w:pPr>
        <w:spacing w:after="0" w:line="480" w:lineRule="auto"/>
        <w:jc w:val="center"/>
      </w:pPr>
    </w:p>
    <w:p w:rsidR="002D6C2D" w:rsidP="002D6C2D">
      <w:pPr>
        <w:spacing w:after="0" w:line="480" w:lineRule="auto"/>
        <w:jc w:val="center"/>
      </w:pPr>
    </w:p>
    <w:p w:rsidR="002D6C2D" w:rsidP="002D6C2D">
      <w:pPr>
        <w:spacing w:after="0" w:line="480" w:lineRule="auto"/>
        <w:jc w:val="center"/>
      </w:pPr>
      <w:r w:rsidRPr="002D6C2D">
        <w:t>Critical Infrastructure Protection – The Foundation of National Security</w:t>
      </w:r>
    </w:p>
    <w:p w:rsidR="002D6C2D" w:rsidP="002D6C2D">
      <w:pPr>
        <w:spacing w:after="0" w:line="480" w:lineRule="auto"/>
        <w:jc w:val="center"/>
      </w:pPr>
      <w:r>
        <w:t>Student Name</w:t>
      </w:r>
    </w:p>
    <w:p w:rsidR="002D6C2D" w:rsidRPr="002D6C2D" w:rsidP="002D6C2D">
      <w:pPr>
        <w:spacing w:after="0" w:line="480" w:lineRule="auto"/>
        <w:jc w:val="center"/>
      </w:pPr>
      <w:r>
        <w:t>Institution Affiliation</w:t>
      </w:r>
    </w:p>
    <w:p w:rsidR="002D6C2D" w:rsidP="002D6C2D">
      <w:pPr>
        <w:spacing w:after="0" w:line="480" w:lineRule="auto"/>
        <w:jc w:val="left"/>
      </w:pPr>
      <w:r>
        <w:br w:type="page"/>
      </w:r>
    </w:p>
    <w:p w:rsidR="00B63362" w:rsidP="002D6C2D">
      <w:pPr>
        <w:spacing w:after="0" w:line="480" w:lineRule="auto"/>
        <w:jc w:val="center"/>
      </w:pPr>
      <w:r w:rsidRPr="003731D4">
        <w:t>Critical Infrastructure Protection – The Foundation of National Security</w:t>
      </w:r>
    </w:p>
    <w:p w:rsidR="00603FC5" w:rsidRPr="002D6C2D" w:rsidP="002D6C2D">
      <w:pPr>
        <w:spacing w:after="0" w:line="480" w:lineRule="auto"/>
        <w:rPr>
          <w:b/>
        </w:rPr>
      </w:pPr>
      <w:r w:rsidRPr="002D6C2D">
        <w:rPr>
          <w:b/>
        </w:rPr>
        <w:t>Article Key Point and Findings</w:t>
      </w:r>
    </w:p>
    <w:p w:rsidR="003731D4" w:rsidP="002D6C2D">
      <w:pPr>
        <w:spacing w:after="0" w:line="480" w:lineRule="auto"/>
        <w:ind w:firstLine="720"/>
      </w:pPr>
      <w:r>
        <w:t>The article tries to explore the infrastructure-resources that are vital to the proper functioning of the society. The article tries to postulate that critical infrastructure protection is one of the fundamental national security determinants</w:t>
      </w:r>
      <w:r w:rsidR="004C2F6B">
        <w:t xml:space="preserve"> (</w:t>
      </w:r>
      <w:r w:rsidRPr="004C2F6B" w:rsidR="004C2F6B">
        <w:t>Neag</w:t>
      </w:r>
      <w:r w:rsidRPr="004C2F6B" w:rsidR="004C2F6B">
        <w:t xml:space="preserve">, </w:t>
      </w:r>
      <w:r w:rsidR="004C2F6B">
        <w:t>2014)</w:t>
      </w:r>
      <w:r>
        <w:t xml:space="preserve">. The article begins </w:t>
      </w:r>
      <w:r w:rsidR="00927443">
        <w:t>by defining the way which each generation has different dilemmas that they need to handle. The article states that hazards and threats to critical infrastructure remain to be the most pressing challenges to contemporary society.</w:t>
      </w:r>
      <w:r w:rsidR="00E06A61">
        <w:t xml:space="preserve"> The challenge is increased due to the increasing complexity and interdependence of the sectors of infrastructure. The article proceeds by presenting an understanding of issues of critical infrastructure through the identification of the main concepts that are operating within the area</w:t>
      </w:r>
      <w:r w:rsidR="004C2F6B">
        <w:t xml:space="preserve"> </w:t>
      </w:r>
      <w:r w:rsidRPr="004C2F6B" w:rsidR="004C2F6B">
        <w:t>(</w:t>
      </w:r>
      <w:r w:rsidRPr="004C2F6B" w:rsidR="004C2F6B">
        <w:t>Neag</w:t>
      </w:r>
      <w:r w:rsidRPr="004C2F6B" w:rsidR="004C2F6B">
        <w:t>, 2014)</w:t>
      </w:r>
      <w:r w:rsidR="00E06A61">
        <w:t xml:space="preserve">. </w:t>
      </w:r>
    </w:p>
    <w:p w:rsidR="00E06A61" w:rsidP="002D6C2D">
      <w:pPr>
        <w:spacing w:after="0" w:line="480" w:lineRule="auto"/>
        <w:ind w:firstLine="720"/>
      </w:pPr>
      <w:r>
        <w:t>First, infrastructure is well explained in the article. The article defines infrastructure as the system of different facilities, services and also equipment that are essential for the operations of an organization. The article usually insists that infrastructure is the structure that is required in a field of activities</w:t>
      </w:r>
      <w:r w:rsidR="004C2F6B">
        <w:t xml:space="preserve"> </w:t>
      </w:r>
      <w:r w:rsidRPr="004C2F6B" w:rsidR="004C2F6B">
        <w:t>(</w:t>
      </w:r>
      <w:r w:rsidRPr="004C2F6B" w:rsidR="004C2F6B">
        <w:t>Neag</w:t>
      </w:r>
      <w:r w:rsidRPr="004C2F6B" w:rsidR="004C2F6B">
        <w:t>, 2014)</w:t>
      </w:r>
      <w:r>
        <w:t xml:space="preserve">. Infrastructure is essential in undertaking of different activities including functioning of the human society that involves communication networks, offices, laws, farms, schools and many more; constructions including structure of resistance and foundations; enterprises including labor force, accounting, storage, procurement, and management; and transportation that involve the entire constitutive element of a network of air routes, road, railroad and many others. </w:t>
      </w:r>
      <w:r w:rsidR="00A1682D">
        <w:t>Infrastructures are classified into three that is critical infrastructure, unique infrastructure, and ordinary infrastructure. This classification is according to their importance, role and places fur the functionality and stability as well as for their security, processes, and safety</w:t>
      </w:r>
      <w:r w:rsidR="004C2F6B">
        <w:t xml:space="preserve"> </w:t>
      </w:r>
      <w:r w:rsidRPr="004C2F6B" w:rsidR="004C2F6B">
        <w:t>(</w:t>
      </w:r>
      <w:r w:rsidRPr="004C2F6B" w:rsidR="004C2F6B">
        <w:t>Neag</w:t>
      </w:r>
      <w:r w:rsidRPr="004C2F6B" w:rsidR="004C2F6B">
        <w:t>, 2014).</w:t>
      </w:r>
    </w:p>
    <w:p w:rsidR="002D6C2D" w:rsidP="002D6C2D">
      <w:pPr>
        <w:spacing w:after="0" w:line="480" w:lineRule="auto"/>
        <w:ind w:firstLine="720"/>
      </w:pPr>
      <w:r>
        <w:t xml:space="preserve">The article </w:t>
      </w:r>
      <w:r w:rsidR="00592C2D">
        <w:t>now</w:t>
      </w:r>
      <w:r>
        <w:t xml:space="preserve"> </w:t>
      </w:r>
      <w:r w:rsidR="00592C2D">
        <w:t>narrows</w:t>
      </w:r>
      <w:r>
        <w:t xml:space="preserve"> down the broad </w:t>
      </w:r>
      <w:r w:rsidR="00592C2D">
        <w:t>speculation of infrastructure to critical infrastructure. The article describes vital infrastructure as a component, an element or even a system of it that is important in the maintenance of the significant societal functions, including security, safety, health, and social or economic well-being of individuals. In case that critical infrastructure is in one way or the other destructed or disrupted, it could have significant effects to the national level due to the failure of maintenance of the societal functions</w:t>
      </w:r>
      <w:r w:rsidR="004C2F6B">
        <w:t xml:space="preserve"> </w:t>
      </w:r>
      <w:r w:rsidRPr="004C2F6B" w:rsidR="004C2F6B">
        <w:t>(</w:t>
      </w:r>
      <w:r w:rsidRPr="004C2F6B" w:rsidR="004C2F6B">
        <w:t>Neag</w:t>
      </w:r>
      <w:r w:rsidRPr="004C2F6B" w:rsidR="004C2F6B">
        <w:t>, 2014)</w:t>
      </w:r>
      <w:r w:rsidR="00592C2D">
        <w:t xml:space="preserve">. </w:t>
      </w:r>
      <w:r w:rsidR="00382C10">
        <w:t xml:space="preserve">The article goes further to describe the various reasons to which infrastructures are considered to be critical including the unique conditions of the facilities that are within the process or systems; </w:t>
      </w:r>
      <w:r w:rsidR="005C09BA">
        <w:t>the essentiality of the virtual network or the materials, the system functioning and also military process, informational, political, social, and economic develop met; the significant, irreplaceable role that they have in the safety, reliability, stability, security, and functionality of the systems; direct threats increased vulnerability including those aimed to the various systems to which they belong; and lastly the exquisite sensitivity to the variations in  conditions especially sudden situation changes. Distribution of electric power, telecommunication, transportation, emergency medical services, infrastructure from physical space, outer space, and virtual space are among the various systems listed to include critical infrastructure. The article states that the essential multitude of infrastructure always remains open to and variable</w:t>
      </w:r>
      <w:r w:rsidR="004C2F6B">
        <w:t xml:space="preserve"> </w:t>
      </w:r>
      <w:r w:rsidRPr="004C2F6B" w:rsidR="004C2F6B">
        <w:t>(</w:t>
      </w:r>
      <w:r w:rsidRPr="004C2F6B" w:rsidR="004C2F6B">
        <w:t>Neag</w:t>
      </w:r>
      <w:r w:rsidRPr="004C2F6B" w:rsidR="004C2F6B">
        <w:t>, 2014)</w:t>
      </w:r>
      <w:r w:rsidR="005C09BA">
        <w:t xml:space="preserve">. </w:t>
      </w:r>
    </w:p>
    <w:p w:rsidR="00A1682D" w:rsidP="002D6C2D">
      <w:pPr>
        <w:spacing w:after="0" w:line="480" w:lineRule="auto"/>
        <w:ind w:firstLine="720"/>
      </w:pPr>
      <w:r>
        <w:t xml:space="preserve">The article describes three components of the critical </w:t>
      </w:r>
      <w:r>
        <w:t>phases</w:t>
      </w:r>
      <w:r>
        <w:t xml:space="preserve"> namely internal component, an external component, an interface component. </w:t>
      </w:r>
      <w:r w:rsidR="009D2F03">
        <w:t xml:space="preserve">The internal component is defined from either direct or imposed increase of vulnerabilities of infrastructure with an essential role in the security and functioning of the system. An external component, on the other hand, is defined on the exterior infrastructures with a critical role in the functionality and stability of the system and of the systems in which the systems are related, associated or integrated. Interface component is </w:t>
      </w:r>
      <w:r w:rsidR="009D2F03">
        <w:t xml:space="preserve">defined on the multitude of infrastructures in the immediate vicinity that do not directly belong to the system but provided with the interrelations it requires for security, functionality, and stability. </w:t>
      </w:r>
      <w:r w:rsidR="00C23B79">
        <w:t xml:space="preserve">The article indicates that vulnerability is directly proportional to the role that the respective critical infrastructure plays. Therefore despite the type of protection offered to essential infrastructure, they are always vulnerable to attack since they are the first targets when individuals seek to destroy a process or a system. Indisputable priority of securing, optimizing and identifying the critical infrastructure is represented for both the administrators of the processes and the systems and those attackers aiming at the respective processes and systems. </w:t>
      </w:r>
      <w:r w:rsidR="00410B94">
        <w:t>Asymmetric remains to be the primary criterion of identification of critical infrastructure</w:t>
      </w:r>
      <w:r w:rsidR="004C2F6B">
        <w:t xml:space="preserve"> </w:t>
      </w:r>
      <w:r w:rsidRPr="004C2F6B" w:rsidR="004C2F6B">
        <w:t>(</w:t>
      </w:r>
      <w:r w:rsidRPr="004C2F6B" w:rsidR="004C2F6B">
        <w:t>Neag</w:t>
      </w:r>
      <w:r w:rsidRPr="004C2F6B" w:rsidR="004C2F6B">
        <w:t>, 2014)</w:t>
      </w:r>
      <w:r w:rsidR="00410B94">
        <w:t xml:space="preserve">. </w:t>
      </w:r>
    </w:p>
    <w:p w:rsidR="002D6C2D" w:rsidP="002D6C2D">
      <w:pPr>
        <w:spacing w:after="0" w:line="480" w:lineRule="auto"/>
        <w:ind w:firstLine="720"/>
      </w:pPr>
      <w:r>
        <w:t xml:space="preserve">The article now shifts to describe the protection of critical infrastructure. Protection of critical infrastructure is described as an activity that is aimed at making sure that the integrity, continuity, and functionality of infrastructures in the efforts of deterring, mitigating and neutralizing a weak point, a risk or even a threat that is prevailing. Some of the activities that are related </w:t>
      </w:r>
      <w:r w:rsidR="00910C36">
        <w:t>to</w:t>
      </w:r>
      <w:r>
        <w:t xml:space="preserve"> identification, designation, and protection of critical </w:t>
      </w:r>
      <w:r w:rsidR="00910C36">
        <w:t>infrastructure</w:t>
      </w:r>
      <w:r>
        <w:t xml:space="preserve"> are </w:t>
      </w:r>
      <w:r w:rsidR="00910C36">
        <w:t>undertaken</w:t>
      </w:r>
      <w:r>
        <w:t xml:space="preserve"> at national </w:t>
      </w:r>
      <w:r w:rsidR="00910C36">
        <w:t>level</w:t>
      </w:r>
      <w:r>
        <w:t>. Responsible non-</w:t>
      </w:r>
      <w:r w:rsidR="00910C36">
        <w:t>governmental</w:t>
      </w:r>
      <w:r>
        <w:t xml:space="preserve"> authorities and public </w:t>
      </w:r>
      <w:r w:rsidR="00910C36">
        <w:t>authorities</w:t>
      </w:r>
      <w:r>
        <w:t xml:space="preserve"> are involved in carrying out se4veral </w:t>
      </w:r>
      <w:r w:rsidR="00910C36">
        <w:t>responsibilities</w:t>
      </w:r>
      <w:r>
        <w:t xml:space="preserve"> </w:t>
      </w:r>
      <w:r w:rsidR="00910C36">
        <w:t>during</w:t>
      </w:r>
      <w:r>
        <w:t xml:space="preserve"> the period of significant infrastructure protection</w:t>
      </w:r>
      <w:r w:rsidR="004C2F6B">
        <w:t xml:space="preserve"> </w:t>
      </w:r>
      <w:r w:rsidRPr="004C2F6B" w:rsidR="004C2F6B">
        <w:t>(</w:t>
      </w:r>
      <w:r w:rsidRPr="004C2F6B" w:rsidR="004C2F6B">
        <w:t>Neag</w:t>
      </w:r>
      <w:r w:rsidRPr="004C2F6B" w:rsidR="004C2F6B">
        <w:t>, 2014)</w:t>
      </w:r>
      <w:r>
        <w:t xml:space="preserve">. </w:t>
      </w:r>
    </w:p>
    <w:p w:rsidR="000B4FF6" w:rsidP="002D6C2D">
      <w:pPr>
        <w:spacing w:after="0" w:line="480" w:lineRule="auto"/>
        <w:ind w:firstLine="720"/>
      </w:pPr>
      <w:r>
        <w:t xml:space="preserve">There are four forms of threats outlines in this article.  First, there are threats to the natural </w:t>
      </w:r>
      <w:r w:rsidR="00305447">
        <w:t>environment</w:t>
      </w:r>
      <w:r>
        <w:t xml:space="preserve"> of the human civilization that is not caused by human </w:t>
      </w:r>
      <w:r w:rsidR="00305447">
        <w:t>actions</w:t>
      </w:r>
      <w:r>
        <w:t xml:space="preserve"> </w:t>
      </w:r>
      <w:r w:rsidR="00305447">
        <w:t>including</w:t>
      </w:r>
      <w:r>
        <w:t xml:space="preserve"> </w:t>
      </w:r>
      <w:r w:rsidR="00305447">
        <w:t>climate</w:t>
      </w:r>
      <w:r>
        <w:t xml:space="preserve"> change, cosmic </w:t>
      </w:r>
      <w:r w:rsidR="00305447">
        <w:t>and</w:t>
      </w:r>
      <w:r>
        <w:t xml:space="preserve"> </w:t>
      </w:r>
      <w:r w:rsidR="00305447">
        <w:t>geophysics</w:t>
      </w:r>
      <w:r>
        <w:t xml:space="preserve">. Secondly, </w:t>
      </w:r>
      <w:r>
        <w:t xml:space="preserve">some </w:t>
      </w:r>
      <w:r w:rsidR="00305447">
        <w:t>threats</w:t>
      </w:r>
      <w:r>
        <w:t xml:space="preserve"> are caused by the actions of human beings on natural structure or </w:t>
      </w:r>
      <w:r w:rsidR="00305447">
        <w:t>systems</w:t>
      </w:r>
      <w:r>
        <w:t xml:space="preserve"> in which the changes usually appear to pose a threat to a part of the whole </w:t>
      </w:r>
      <w:r w:rsidR="00305447">
        <w:t>civilization</w:t>
      </w:r>
      <w:r>
        <w:t xml:space="preserve"> such as pollution. </w:t>
      </w:r>
      <w:r w:rsidR="00305447">
        <w:t>There</w:t>
      </w:r>
      <w:r>
        <w:t xml:space="preserve"> </w:t>
      </w:r>
      <w:r w:rsidR="00305447">
        <w:t>are threats</w:t>
      </w:r>
      <w:r>
        <w:t xml:space="preserve"> whose changes do not pose </w:t>
      </w:r>
      <w:r w:rsidR="00305447">
        <w:t>a threat</w:t>
      </w:r>
      <w:r>
        <w:t xml:space="preserve"> to a part of the entire </w:t>
      </w:r>
      <w:r w:rsidR="00305447">
        <w:t>civilization</w:t>
      </w:r>
      <w:r>
        <w:t xml:space="preserve"> but have long term effects where </w:t>
      </w:r>
      <w:r w:rsidR="00305447">
        <w:t>human actions</w:t>
      </w:r>
      <w:r>
        <w:t xml:space="preserve"> cause such threats to the </w:t>
      </w:r>
      <w:r w:rsidR="00305447">
        <w:t xml:space="preserve">natural structure or systems on the planet such as the extraction of minerals. The last </w:t>
      </w:r>
      <w:r w:rsidR="00305447">
        <w:t>category of threats are those caused by the use of various methods and forms if unconventional armed forces that is the nuclear, radiological, biological, and chemical attacks or terrorist actions as well as technological actions. Protection of critical infrastructure usually includes a definition of the priority of critical infrastructures, the establishment of concept concerning the protection, issuance of the primary documents and communication of the risks</w:t>
      </w:r>
      <w:r w:rsidR="004C2F6B">
        <w:t xml:space="preserve"> </w:t>
      </w:r>
      <w:r w:rsidRPr="004C2F6B" w:rsidR="004C2F6B">
        <w:t>(</w:t>
      </w:r>
      <w:r w:rsidRPr="004C2F6B" w:rsidR="004C2F6B">
        <w:t>Neag</w:t>
      </w:r>
      <w:r w:rsidRPr="004C2F6B" w:rsidR="004C2F6B">
        <w:t>, 2014)</w:t>
      </w:r>
      <w:r w:rsidR="00305447">
        <w:t xml:space="preserve">. </w:t>
      </w:r>
    </w:p>
    <w:p w:rsidR="00305447" w:rsidP="002D6C2D">
      <w:pPr>
        <w:spacing w:after="0" w:line="480" w:lineRule="auto"/>
        <w:ind w:firstLine="720"/>
      </w:pPr>
      <w:r>
        <w:t>The articles further found that the pro</w:t>
      </w:r>
      <w:bookmarkStart w:id="0" w:name="_GoBack"/>
      <w:bookmarkEnd w:id="0"/>
      <w:r>
        <w:t xml:space="preserve">tection of the national and European critical infrastructures is always aimed at the reduction of the probability of extension of </w:t>
      </w:r>
      <w:r w:rsidR="00331199">
        <w:t>damage. Additionally</w:t>
      </w:r>
      <w:r>
        <w:t xml:space="preserve">, it was found that critical </w:t>
      </w:r>
      <w:r w:rsidR="00331199">
        <w:t>infrastructure</w:t>
      </w:r>
      <w:r>
        <w:t xml:space="preserve"> </w:t>
      </w:r>
      <w:r w:rsidR="00331199">
        <w:t>protection</w:t>
      </w:r>
      <w:r>
        <w:t xml:space="preserve"> usually requires a multidisciplinary response which needs the incorporation </w:t>
      </w:r>
      <w:r w:rsidR="00331199">
        <w:t>of educational, management and technical solutions with an assumption of interdepartmental approach at the public administration, government and industry level</w:t>
      </w:r>
      <w:r w:rsidR="004C2F6B">
        <w:t xml:space="preserve"> </w:t>
      </w:r>
      <w:r w:rsidRPr="004C2F6B" w:rsidR="004C2F6B">
        <w:t>(</w:t>
      </w:r>
      <w:r w:rsidRPr="004C2F6B" w:rsidR="004C2F6B">
        <w:t>Neag</w:t>
      </w:r>
      <w:r w:rsidRPr="004C2F6B" w:rsidR="004C2F6B">
        <w:t>, 2014)</w:t>
      </w:r>
      <w:r w:rsidR="00331199">
        <w:t xml:space="preserve">. </w:t>
      </w:r>
      <w:r>
        <w:t xml:space="preserve"> </w:t>
      </w:r>
    </w:p>
    <w:p w:rsidR="00603FC5" w:rsidRPr="002D6C2D" w:rsidP="002D6C2D">
      <w:pPr>
        <w:spacing w:after="0" w:line="480" w:lineRule="auto"/>
        <w:rPr>
          <w:b/>
        </w:rPr>
      </w:pPr>
      <w:r w:rsidRPr="002D6C2D">
        <w:rPr>
          <w:b/>
        </w:rPr>
        <w:t>Relationship of t</w:t>
      </w:r>
      <w:r w:rsidRPr="002D6C2D">
        <w:rPr>
          <w:b/>
        </w:rPr>
        <w:t>he Article to Course Material</w:t>
      </w:r>
    </w:p>
    <w:p w:rsidR="002D6C2D" w:rsidP="002D6C2D">
      <w:pPr>
        <w:spacing w:after="0" w:line="480" w:lineRule="auto"/>
        <w:ind w:firstLine="720"/>
      </w:pPr>
      <w:r>
        <w:t>The article is to a large extent related to criminal justice in various ways. Generally, the broader way of critical infrastructure protection is much more related to criminal justice.  The criminal justice system is structured in a way that all the unlawful individuals are caught and punished for their actions. Protection of critical infrastructure, on the other hand, is aimed at mitigating all the threats and risks. A great process is followed to obtain justice when unlawful individuals are caught. An investigation is done, and tangible evidence obtained that is used against the individual claim hence paving the way for the individual to get punished</w:t>
      </w:r>
      <w:r w:rsidR="004C2F6B">
        <w:t xml:space="preserve"> (</w:t>
      </w:r>
      <w:r w:rsidR="004C2F6B">
        <w:t>Feeley</w:t>
      </w:r>
      <w:r w:rsidR="004C2F6B">
        <w:t>, 2017)</w:t>
      </w:r>
      <w:r>
        <w:t xml:space="preserve">. This aspect of criminal justice is similar to the aspect of risk analysis outlined in the article. </w:t>
      </w:r>
    </w:p>
    <w:p w:rsidR="002D4088" w:rsidP="002D6C2D">
      <w:pPr>
        <w:spacing w:after="0" w:line="480" w:lineRule="auto"/>
        <w:ind w:firstLine="720"/>
      </w:pPr>
      <w:r>
        <w:t>The article precisely indicated that critical infrastructure requires assessment and risk analysis in the efforts of ensuring the protection of all classified information within critical infrastructure</w:t>
      </w:r>
      <w:r w:rsidR="00603FC5">
        <w:t xml:space="preserve"> protection area. As learned earlier, criminal justice usually makes more emphasis on </w:t>
      </w:r>
      <w:r w:rsidR="00603FC5">
        <w:t>the need for precise communication especially during the period of investigation to ensure that justice for those who commit crimes is obtained. A report on the type of crime that was committed is published, and measures to curb such crimes from arising in the new future are taken. Different intelligence bodies both governmental and non-governmental are involved in the process of obtaining criminal justice</w:t>
      </w:r>
      <w:r w:rsidR="004C2F6B">
        <w:t xml:space="preserve"> </w:t>
      </w:r>
      <w:r w:rsidRPr="004C2F6B" w:rsidR="004C2F6B">
        <w:t>(</w:t>
      </w:r>
      <w:r w:rsidRPr="004C2F6B" w:rsidR="004C2F6B">
        <w:t>Feeley</w:t>
      </w:r>
      <w:r w:rsidRPr="004C2F6B" w:rsidR="004C2F6B">
        <w:t>, 2017)</w:t>
      </w:r>
      <w:r w:rsidR="00603FC5">
        <w:t xml:space="preserve">. All these aspects are similar to what is described in the article. The article specifies that during </w:t>
      </w:r>
      <w:r w:rsidR="00A75965">
        <w:t>the protection</w:t>
      </w:r>
      <w:r w:rsidR="00603FC5">
        <w:t xml:space="preserve"> of </w:t>
      </w:r>
      <w:r w:rsidR="00A75965">
        <w:t>critical</w:t>
      </w:r>
      <w:r w:rsidR="00603FC5">
        <w:t xml:space="preserve"> </w:t>
      </w:r>
      <w:r w:rsidR="00A75965">
        <w:t>infrastructure</w:t>
      </w:r>
      <w:r w:rsidR="00603FC5">
        <w:t xml:space="preserve">, </w:t>
      </w:r>
      <w:r w:rsidR="00A75965">
        <w:t>achievements of communication and security plans for essential operators of infrastructure as well as liaison officers are all established. The article further depicts that both public authorities and non-governmental structures usually coordinate with each taking some specific responsibilities to protect critical infrastructure. A means of the center of coordination is created to ensure that the different bodies take part in the various responsibilities that are assigned to them</w:t>
      </w:r>
      <w:r w:rsidR="004C2F6B">
        <w:t xml:space="preserve"> </w:t>
      </w:r>
      <w:r w:rsidRPr="004C2F6B" w:rsidR="004C2F6B">
        <w:t>(</w:t>
      </w:r>
      <w:r w:rsidRPr="004C2F6B" w:rsidR="004C2F6B">
        <w:t>Neag</w:t>
      </w:r>
      <w:r w:rsidRPr="004C2F6B" w:rsidR="004C2F6B">
        <w:t>, 2014)</w:t>
      </w:r>
      <w:r w:rsidR="00A75965">
        <w:t xml:space="preserve">. </w:t>
      </w:r>
    </w:p>
    <w:p w:rsidR="007E6ADE" w:rsidRPr="004C2F6B" w:rsidP="002D6C2D">
      <w:pPr>
        <w:spacing w:after="0" w:line="480" w:lineRule="auto"/>
        <w:rPr>
          <w:b/>
        </w:rPr>
      </w:pPr>
      <w:r w:rsidRPr="004C2F6B">
        <w:rPr>
          <w:b/>
        </w:rPr>
        <w:t>Article Analysis</w:t>
      </w:r>
    </w:p>
    <w:p w:rsidR="007E6ADE" w:rsidP="002D6C2D">
      <w:pPr>
        <w:spacing w:after="0" w:line="480" w:lineRule="auto"/>
        <w:ind w:firstLine="720"/>
      </w:pPr>
      <w:r>
        <w:t xml:space="preserve">According to me, protection of critical infrastructure should be put into consideration by all agencies. As depicted in the article, threats can occur either naturally or can even be caused by human actions hence we need always to be ready. The response to any threat should take the limited time possible since all the time all agencies should always be prepared for anything. As explained in the article, distortion of critical infrastructure can lead to significant consequences hence the need to precisely mitigate any threats that arise. There is no need for delays until the specific critical infrastructure is distorted then we start running up and down trying to seek for help to curb the consequences. The general public also needs to be trained on the importance of critical infrastructure protection since they can help reduce some of the threats that are caused by human actions. The aspect of risk analysis should always be the first consideration when a creation threat </w:t>
      </w:r>
      <w:r>
        <w:t>is experienced. When the risk is analyzed, all the concerned agencies will work tirelessly to ensure that the critical target infrastructure is not distorted. 
</w:t>
      </w:r>
    </w:p>
    <w:p w:rsidR="00DC1E5E" w:rsidRPr="004C2F6B" w:rsidP="002D6C2D">
      <w:pPr>
        <w:spacing w:after="0" w:line="480" w:lineRule="auto"/>
        <w:rPr>
          <w:b/>
        </w:rPr>
      </w:pPr>
      <w:r w:rsidRPr="004C2F6B">
        <w:rPr>
          <w:b/>
        </w:rPr>
        <w:t>Questions raised by the article that require further exploration</w:t>
      </w:r>
    </w:p>
    <w:p w:rsidR="00DC1E5E" w:rsidP="002D6C2D">
      <w:pPr>
        <w:spacing w:after="0" w:line="480" w:lineRule="auto"/>
        <w:ind w:firstLine="720"/>
      </w:pPr>
      <w:r>
        <w:t>The article fails to explain what steps that need to be taken in case a specific critical infrastructure is distorted. Not all times that a threat is mitigated before the occurrence some threats come as an ‘emergency' hence within a concise time distorting the targeted critical infrastructure. A way of responding to the distortion and restoring the vital infrastructure to the origin state needs to be examined. 
</w:t>
      </w:r>
    </w:p>
    <w:p w:rsidR="00DC1E5E" w:rsidP="002D6C2D">
      <w:pPr>
        <w:spacing w:after="0" w:line="480" w:lineRule="auto"/>
        <w:ind w:firstLine="720"/>
      </w:pPr>
      <w:r>
        <w:t xml:space="preserve">The article also does not explain the responsibility of the society member in the protection </w:t>
      </w:r>
      <w:r>
        <w:t>of</w:t>
      </w:r>
      <w:r>
        <w:t xml:space="preserve"> critical infrastructure. This aspect requires further exploration since like public authorities and non-governmental structures, the members of the society also need to be tasked with specific responsibilities to help in the protection of critical infrastructure. Most of the human actions are the ones that pose a threat to critical infrastructure hence a more profound exploration need to be done. Ways of helping individuals change their actions which would lead to some threats Ned to be well specified. 
</w:t>
      </w:r>
    </w:p>
    <w:p w:rsidR="004C2F6B" w:rsidP="002D6C2D">
      <w:pPr>
        <w:spacing w:after="0" w:line="480" w:lineRule="auto"/>
        <w:jc w:val="left"/>
      </w:pPr>
      <w:r>
        <w:br w:type="page"/>
      </w:r>
    </w:p>
    <w:p w:rsidR="004C2F6B" w:rsidP="002D6C2D">
      <w:pPr>
        <w:spacing w:after="0" w:line="480" w:lineRule="auto"/>
        <w:jc w:val="center"/>
      </w:pPr>
      <w:r>
        <w:t>References</w:t>
      </w:r>
    </w:p>
    <w:p w:rsidR="004C2F6B" w:rsidRPr="004C2F6B" w:rsidP="002D6C2D">
      <w:pPr>
        <w:spacing w:after="0" w:line="480" w:lineRule="auto"/>
        <w:ind w:left="720" w:hanging="720"/>
        <w:rPr>
          <w:rFonts w:eastAsia="Times New Roman" w:cs="Times New Roman"/>
          <w:szCs w:val="24"/>
        </w:rPr>
      </w:pPr>
      <w:r w:rsidRPr="004C2F6B">
        <w:rPr>
          <w:rFonts w:eastAsia="Times New Roman" w:cs="Times New Roman"/>
          <w:szCs w:val="24"/>
        </w:rPr>
        <w:t>Neag</w:t>
      </w:r>
      <w:r w:rsidRPr="004C2F6B">
        <w:rPr>
          <w:rFonts w:eastAsia="Times New Roman" w:cs="Times New Roman"/>
          <w:szCs w:val="24"/>
        </w:rPr>
        <w:t>, M. M. (2014). Critical Infrastruc</w:t>
      </w:r>
      <w:r>
        <w:rPr>
          <w:rFonts w:eastAsia="Times New Roman" w:cs="Times New Roman"/>
          <w:szCs w:val="24"/>
        </w:rPr>
        <w:t>ture Protection-The Foundation o</w:t>
      </w:r>
      <w:r w:rsidRPr="004C2F6B">
        <w:rPr>
          <w:rFonts w:eastAsia="Times New Roman" w:cs="Times New Roman"/>
          <w:szCs w:val="24"/>
        </w:rPr>
        <w:t xml:space="preserve">f National Security (1). </w:t>
      </w:r>
      <w:r w:rsidRPr="004C2F6B">
        <w:rPr>
          <w:rFonts w:eastAsia="Times New Roman" w:cs="Times New Roman"/>
          <w:i/>
          <w:iCs/>
          <w:szCs w:val="24"/>
        </w:rPr>
        <w:t>Scientific Bulletin-</w:t>
      </w:r>
      <w:r w:rsidRPr="004C2F6B">
        <w:rPr>
          <w:rFonts w:eastAsia="Times New Roman" w:cs="Times New Roman"/>
          <w:i/>
          <w:iCs/>
          <w:szCs w:val="24"/>
        </w:rPr>
        <w:t>Nicolae</w:t>
      </w:r>
      <w:r w:rsidRPr="004C2F6B">
        <w:rPr>
          <w:rFonts w:eastAsia="Times New Roman" w:cs="Times New Roman"/>
          <w:i/>
          <w:iCs/>
          <w:szCs w:val="24"/>
        </w:rPr>
        <w:t xml:space="preserve"> </w:t>
      </w:r>
      <w:r w:rsidRPr="004C2F6B">
        <w:rPr>
          <w:rFonts w:eastAsia="Times New Roman" w:cs="Times New Roman"/>
          <w:i/>
          <w:iCs/>
          <w:szCs w:val="24"/>
        </w:rPr>
        <w:t>Balcescu</w:t>
      </w:r>
      <w:r w:rsidRPr="004C2F6B">
        <w:rPr>
          <w:rFonts w:eastAsia="Times New Roman" w:cs="Times New Roman"/>
          <w:i/>
          <w:iCs/>
          <w:szCs w:val="24"/>
        </w:rPr>
        <w:t xml:space="preserve"> Land Forces Academy</w:t>
      </w:r>
      <w:r w:rsidRPr="004C2F6B">
        <w:rPr>
          <w:rFonts w:eastAsia="Times New Roman" w:cs="Times New Roman"/>
          <w:szCs w:val="24"/>
        </w:rPr>
        <w:t xml:space="preserve">, </w:t>
      </w:r>
      <w:r w:rsidRPr="004C2F6B">
        <w:rPr>
          <w:rFonts w:eastAsia="Times New Roman" w:cs="Times New Roman"/>
          <w:i/>
          <w:iCs/>
          <w:szCs w:val="24"/>
        </w:rPr>
        <w:t>19</w:t>
      </w:r>
      <w:r w:rsidRPr="004C2F6B">
        <w:rPr>
          <w:rFonts w:eastAsia="Times New Roman" w:cs="Times New Roman"/>
          <w:szCs w:val="24"/>
        </w:rPr>
        <w:t>(1), 56.</w:t>
      </w:r>
    </w:p>
    <w:p w:rsidR="004C2F6B" w:rsidRPr="004C2F6B" w:rsidP="002D6C2D">
      <w:pPr>
        <w:spacing w:after="0" w:line="480" w:lineRule="auto"/>
        <w:ind w:left="720" w:hanging="720"/>
        <w:rPr>
          <w:rFonts w:eastAsia="Times New Roman" w:cs="Times New Roman"/>
          <w:szCs w:val="24"/>
        </w:rPr>
      </w:pPr>
      <w:r w:rsidRPr="004C2F6B">
        <w:rPr>
          <w:rFonts w:eastAsia="Times New Roman" w:cs="Times New Roman"/>
          <w:szCs w:val="24"/>
        </w:rPr>
        <w:t>Feeley</w:t>
      </w:r>
      <w:r w:rsidRPr="004C2F6B">
        <w:rPr>
          <w:rFonts w:eastAsia="Times New Roman" w:cs="Times New Roman"/>
          <w:szCs w:val="24"/>
        </w:rPr>
        <w:t xml:space="preserve">, M. (2017). Two models of the criminal justice system: An organizational perspective. In </w:t>
      </w:r>
      <w:r w:rsidRPr="004C2F6B">
        <w:rPr>
          <w:rFonts w:eastAsia="Times New Roman" w:cs="Times New Roman"/>
          <w:i/>
          <w:iCs/>
          <w:szCs w:val="24"/>
        </w:rPr>
        <w:t>Crime, Law and Society</w:t>
      </w:r>
      <w:r w:rsidRPr="004C2F6B">
        <w:rPr>
          <w:rFonts w:eastAsia="Times New Roman" w:cs="Times New Roman"/>
          <w:szCs w:val="24"/>
        </w:rPr>
        <w:t xml:space="preserve"> (pp. 119-137). </w:t>
      </w:r>
      <w:r w:rsidRPr="004C2F6B">
        <w:rPr>
          <w:rFonts w:eastAsia="Times New Roman" w:cs="Times New Roman"/>
          <w:szCs w:val="24"/>
        </w:rPr>
        <w:t>Routledge</w:t>
      </w:r>
      <w:r w:rsidRPr="004C2F6B">
        <w:rPr>
          <w:rFonts w:eastAsia="Times New Roman" w:cs="Times New Roman"/>
          <w:szCs w:val="24"/>
        </w:rPr>
        <w:t>.</w:t>
      </w:r>
    </w:p>
    <w:p w:rsidR="004C2F6B" w:rsidP="002D6C2D">
      <w:pPr>
        <w:spacing w:after="0" w:line="480" w:lineRule="auto"/>
        <w:ind w:left="720" w:hanging="720"/>
      </w:pPr>
    </w:p>
    <w:sectPr w:rsidSect="002D6C2D">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5552083"/>
      <w:docPartObj>
        <w:docPartGallery w:val="Page Numbers (Top of Page)"/>
        <w:docPartUnique/>
      </w:docPartObj>
    </w:sdtPr>
    <w:sdtEndPr>
      <w:rPr>
        <w:noProof/>
      </w:rPr>
    </w:sdtEndPr>
    <w:sdtContent>
      <w:p w:rsidR="002D6C2D">
        <w:pPr>
          <w:pStyle w:val="Header"/>
          <w:jc w:val="right"/>
        </w:pPr>
        <w:r>
          <w:fldChar w:fldCharType="begin"/>
        </w:r>
        <w:r>
          <w:instrText xml:space="preserve"> PAGE   \* MERGEFORMAT </w:instrText>
        </w:r>
        <w:r>
          <w:fldChar w:fldCharType="separate"/>
        </w:r>
        <w:r>
          <w:rPr>
            <w:noProof/>
          </w:rPr>
          <w:t>8</w:t>
        </w:r>
        <w:r>
          <w:rPr>
            <w:noProof/>
          </w:rPr>
          <w:fldChar w:fldCharType="end"/>
        </w:r>
      </w:p>
    </w:sdtContent>
  </w:sdt>
  <w:p w:rsidR="002D6C2D">
    <w:pPr>
      <w:pStyle w:val="Header"/>
    </w:pPr>
    <w:r w:rsidRPr="002D6C2D">
      <w:t>CRITICAL INFRASTRUCTURE PROTECTION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C2D">
    <w:pPr>
      <w:pStyle w:val="Header"/>
    </w:pPr>
    <w:r>
      <w:t xml:space="preserve">Running head: </w:t>
    </w:r>
    <w:r w:rsidRPr="002D6C2D">
      <w:t xml:space="preserve">CRITICAL INFRASTRUCTURE PROTECTION </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1D4"/>
    <w:rsid w:val="000B4FF6"/>
    <w:rsid w:val="001B6829"/>
    <w:rsid w:val="002D4088"/>
    <w:rsid w:val="002D6C2D"/>
    <w:rsid w:val="00305447"/>
    <w:rsid w:val="00331199"/>
    <w:rsid w:val="003731D4"/>
    <w:rsid w:val="00382C10"/>
    <w:rsid w:val="00410B94"/>
    <w:rsid w:val="00455BC1"/>
    <w:rsid w:val="004C2F6B"/>
    <w:rsid w:val="00592C2D"/>
    <w:rsid w:val="005C09BA"/>
    <w:rsid w:val="00603FC5"/>
    <w:rsid w:val="007E6ADE"/>
    <w:rsid w:val="00826838"/>
    <w:rsid w:val="00910C36"/>
    <w:rsid w:val="00922D97"/>
    <w:rsid w:val="00927443"/>
    <w:rsid w:val="009D2F03"/>
    <w:rsid w:val="00A1682D"/>
    <w:rsid w:val="00A75965"/>
    <w:rsid w:val="00B551C6"/>
    <w:rsid w:val="00B63362"/>
    <w:rsid w:val="00C23B79"/>
    <w:rsid w:val="00C46CA4"/>
    <w:rsid w:val="00DC1E5E"/>
    <w:rsid w:val="00E06A6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F69F804-0C6E-4C24-BD60-F5F058384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C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C2D"/>
    <w:rPr>
      <w:rFonts w:ascii="Times New Roman" w:hAnsi="Times New Roman"/>
      <w:sz w:val="24"/>
    </w:rPr>
  </w:style>
  <w:style w:type="paragraph" w:styleId="Footer">
    <w:name w:val="footer"/>
    <w:basedOn w:val="Normal"/>
    <w:link w:val="FooterChar"/>
    <w:uiPriority w:val="99"/>
    <w:unhideWhenUsed/>
    <w:rsid w:val="002D6C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C2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363</TotalTime>
  <Pages>8</Pages>
  <Words>1870</Words>
  <Characters>10419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MORRIS</cp:lastModifiedBy>
  <cp:revision>4</cp:revision>
  <dcterms:created xsi:type="dcterms:W3CDTF">2019-01-16T14:54:00Z</dcterms:created>
  <dcterms:modified xsi:type="dcterms:W3CDTF">2019-01-16T21:15:00Z</dcterms:modified>
</cp:coreProperties>
</file>